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62" w:rsidRDefault="00F03962" w:rsidP="00F03962">
      <w:pPr>
        <w:pStyle w:val="aligncenter"/>
        <w:shd w:val="clear" w:color="auto" w:fill="FFFFFF"/>
        <w:spacing w:before="0" w:beforeAutospacing="0" w:after="0" w:afterAutospacing="0"/>
        <w:jc w:val="center"/>
        <w:rPr>
          <w:rFonts w:ascii="Arial" w:hAnsi="Arial" w:cs="Arial"/>
          <w:b/>
          <w:bCs/>
          <w:color w:val="000000"/>
        </w:rPr>
      </w:pPr>
      <w:r>
        <w:rPr>
          <w:noProof/>
        </w:rPr>
        <w:drawing>
          <wp:inline distT="0" distB="0" distL="0" distR="0" wp14:anchorId="77B533F3" wp14:editId="20E362A4">
            <wp:extent cx="3680460" cy="1787525"/>
            <wp:effectExtent l="0" t="0" r="0" b="3175"/>
            <wp:docPr id="9" name="Picutre 9"/>
            <wp:cNvGraphicFramePr/>
            <a:graphic xmlns:a="http://schemas.openxmlformats.org/drawingml/2006/main">
              <a:graphicData uri="http://schemas.openxmlformats.org/drawingml/2006/picture">
                <pic:pic xmlns:pic="http://schemas.openxmlformats.org/drawingml/2006/picture">
                  <pic:nvPicPr>
                    <pic:cNvPr id="9" name="Picutre 9"/>
                    <pic:cNvPicPr/>
                  </pic:nvPicPr>
                  <pic:blipFill>
                    <a:blip r:embed="rId4"/>
                    <a:stretch/>
                  </pic:blipFill>
                  <pic:spPr>
                    <a:xfrm>
                      <a:off x="0" y="0"/>
                      <a:ext cx="3680460" cy="1787525"/>
                    </a:xfrm>
                    <a:prstGeom prst="rect">
                      <a:avLst/>
                    </a:prstGeom>
                  </pic:spPr>
                </pic:pic>
              </a:graphicData>
            </a:graphic>
          </wp:inline>
        </w:drawing>
      </w:r>
    </w:p>
    <w:p w:rsidR="00F03962" w:rsidRDefault="00F03962" w:rsidP="00F03962">
      <w:pPr>
        <w:pStyle w:val="aligncenter"/>
        <w:shd w:val="clear" w:color="auto" w:fill="FFFFFF"/>
        <w:spacing w:before="0" w:beforeAutospacing="0" w:after="0" w:afterAutospacing="0"/>
        <w:jc w:val="center"/>
        <w:rPr>
          <w:rFonts w:ascii="Arial" w:hAnsi="Arial" w:cs="Arial"/>
          <w:b/>
          <w:bCs/>
          <w:color w:val="000000"/>
        </w:rPr>
      </w:pPr>
    </w:p>
    <w:p w:rsidR="000D4C21" w:rsidRPr="000D4C21" w:rsidRDefault="00F03962" w:rsidP="00F03962">
      <w:pPr>
        <w:pStyle w:val="aligncenter"/>
        <w:shd w:val="clear" w:color="auto" w:fill="FFFFFF"/>
        <w:spacing w:before="0" w:beforeAutospacing="0" w:after="0" w:afterAutospacing="0"/>
        <w:jc w:val="right"/>
        <w:rPr>
          <w:rFonts w:ascii="Arial" w:hAnsi="Arial" w:cs="Arial"/>
          <w:b/>
          <w:bCs/>
          <w:color w:val="000000"/>
        </w:rPr>
      </w:pPr>
      <w:r>
        <w:rPr>
          <w:rFonts w:ascii="Arial" w:hAnsi="Arial" w:cs="Arial"/>
          <w:b/>
          <w:bCs/>
          <w:color w:val="000000"/>
        </w:rPr>
        <w:t>У</w:t>
      </w:r>
      <w:r w:rsidR="000D4C21" w:rsidRPr="000D4C21">
        <w:rPr>
          <w:rFonts w:ascii="Arial" w:hAnsi="Arial" w:cs="Arial"/>
          <w:b/>
          <w:bCs/>
          <w:color w:val="000000"/>
        </w:rPr>
        <w:t>К РФ Глава 30. ПРЕСТУПЛЕНИЯ ПРОТИВ ГОСУДАРСТВЕННОЙ ВЛАСТИ,</w:t>
      </w:r>
    </w:p>
    <w:p w:rsidR="000D4C21" w:rsidRPr="000D4C21" w:rsidRDefault="000D4C21" w:rsidP="000D4C21">
      <w:pPr>
        <w:pStyle w:val="aligncenter"/>
        <w:shd w:val="clear" w:color="auto" w:fill="FFFFFF"/>
        <w:spacing w:before="210" w:beforeAutospacing="0" w:after="0" w:afterAutospacing="0"/>
        <w:jc w:val="center"/>
        <w:rPr>
          <w:rFonts w:ascii="Arial" w:hAnsi="Arial" w:cs="Arial"/>
          <w:b/>
          <w:bCs/>
          <w:color w:val="000000"/>
        </w:rPr>
      </w:pPr>
      <w:r w:rsidRPr="000D4C21">
        <w:rPr>
          <w:rFonts w:ascii="Arial" w:hAnsi="Arial" w:cs="Arial"/>
          <w:b/>
          <w:bCs/>
          <w:color w:val="000000"/>
        </w:rPr>
        <w:t>ИНТЕРЕСОВ ГОСУДАРСТВЕННОЙ СЛУЖБЫ И СЛУЖБЫ В ОРГАНАХ</w:t>
      </w:r>
    </w:p>
    <w:p w:rsidR="000D4C21" w:rsidRPr="000D4C21" w:rsidRDefault="000D4C21" w:rsidP="000D4C21">
      <w:pPr>
        <w:pStyle w:val="aligncenter"/>
        <w:shd w:val="clear" w:color="auto" w:fill="FFFFFF"/>
        <w:spacing w:before="210" w:beforeAutospacing="0" w:after="0" w:afterAutospacing="0"/>
        <w:jc w:val="center"/>
        <w:rPr>
          <w:rFonts w:ascii="Arial" w:hAnsi="Arial" w:cs="Arial"/>
          <w:b/>
          <w:bCs/>
          <w:color w:val="000000"/>
        </w:rPr>
      </w:pPr>
      <w:r w:rsidRPr="000D4C21">
        <w:rPr>
          <w:rFonts w:ascii="Arial" w:hAnsi="Arial" w:cs="Arial"/>
          <w:b/>
          <w:bCs/>
          <w:color w:val="000000"/>
        </w:rPr>
        <w:t>МЕСТНОГО САМОУПРАВЛЕНИЯ</w:t>
      </w:r>
    </w:p>
    <w:p w:rsidR="000D4C21" w:rsidRPr="000D4C21" w:rsidRDefault="000D4C21" w:rsidP="000D4C21">
      <w:pPr>
        <w:shd w:val="clear" w:color="auto" w:fill="FFFFFF"/>
        <w:spacing w:after="0" w:line="450" w:lineRule="atLeast"/>
        <w:jc w:val="both"/>
        <w:outlineLvl w:val="1"/>
        <w:rPr>
          <w:rFonts w:ascii="Arial" w:eastAsia="Times New Roman" w:hAnsi="Arial" w:cs="Arial"/>
          <w:b/>
          <w:bCs/>
          <w:color w:val="000000"/>
          <w:kern w:val="36"/>
          <w:sz w:val="24"/>
          <w:szCs w:val="24"/>
          <w:lang w:eastAsia="ru-RU"/>
        </w:rPr>
      </w:pPr>
      <w:r w:rsidRPr="000D4C21">
        <w:rPr>
          <w:rFonts w:ascii="Arial" w:eastAsia="Times New Roman" w:hAnsi="Arial" w:cs="Arial"/>
          <w:b/>
          <w:bCs/>
          <w:color w:val="000000"/>
          <w:kern w:val="36"/>
          <w:sz w:val="24"/>
          <w:szCs w:val="24"/>
          <w:lang w:eastAsia="ru-RU"/>
        </w:rPr>
        <w:t>УК РФ Статья 290. Получение взятки</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1. Получение </w:t>
      </w:r>
      <w:hyperlink r:id="rId5" w:anchor="dst1867" w:history="1">
        <w:r w:rsidRPr="000D4C21">
          <w:rPr>
            <w:rFonts w:ascii="Times New Roman" w:eastAsia="Times New Roman" w:hAnsi="Times New Roman" w:cs="Times New Roman"/>
            <w:color w:val="1A0DAB"/>
            <w:sz w:val="24"/>
            <w:szCs w:val="24"/>
            <w:u w:val="single"/>
            <w:lang w:eastAsia="ru-RU"/>
          </w:rPr>
          <w:t>должностным лицом</w:t>
        </w:r>
      </w:hyperlink>
      <w:r w:rsidRPr="000D4C21">
        <w:rPr>
          <w:rFonts w:ascii="Times New Roman" w:eastAsia="Times New Roman" w:hAnsi="Times New Roman" w:cs="Times New Roman"/>
          <w:color w:val="000000"/>
          <w:sz w:val="24"/>
          <w:szCs w:val="24"/>
          <w:lang w:eastAsia="ru-RU"/>
        </w:rPr>
        <w:t>, </w:t>
      </w:r>
      <w:hyperlink r:id="rId6" w:anchor="dst100013" w:history="1">
        <w:r w:rsidRPr="000D4C21">
          <w:rPr>
            <w:rFonts w:ascii="Times New Roman" w:eastAsia="Times New Roman" w:hAnsi="Times New Roman" w:cs="Times New Roman"/>
            <w:color w:val="1A0DAB"/>
            <w:sz w:val="24"/>
            <w:szCs w:val="24"/>
            <w:u w:val="single"/>
            <w:lang w:eastAsia="ru-RU"/>
          </w:rPr>
          <w:t>иностранным должностным лицом</w:t>
        </w:r>
      </w:hyperlink>
      <w:r w:rsidRPr="000D4C21">
        <w:rPr>
          <w:rFonts w:ascii="Times New Roman" w:eastAsia="Times New Roman" w:hAnsi="Times New Roman" w:cs="Times New Roman"/>
          <w:color w:val="000000"/>
          <w:sz w:val="24"/>
          <w:szCs w:val="24"/>
          <w:lang w:eastAsia="ru-RU"/>
        </w:rPr>
        <w:t>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7" w:anchor="dst100028" w:history="1">
        <w:r w:rsidRPr="000D4C21">
          <w:rPr>
            <w:rFonts w:ascii="Times New Roman" w:eastAsia="Times New Roman" w:hAnsi="Times New Roman" w:cs="Times New Roman"/>
            <w:color w:val="1A0DAB"/>
            <w:sz w:val="24"/>
            <w:szCs w:val="24"/>
            <w:u w:val="single"/>
            <w:lang w:eastAsia="ru-RU"/>
          </w:rPr>
          <w:t>имущественного характера</w:t>
        </w:r>
      </w:hyperlink>
      <w:r w:rsidRPr="000D4C21">
        <w:rPr>
          <w:rFonts w:ascii="Times New Roman" w:eastAsia="Times New Roman" w:hAnsi="Times New Roman" w:cs="Times New Roman"/>
          <w:color w:val="000000"/>
          <w:sz w:val="24"/>
          <w:szCs w:val="24"/>
          <w:lang w:eastAsia="ru-RU"/>
        </w:rPr>
        <w:t>,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8" w:history="1">
        <w:r w:rsidRPr="000D4C21">
          <w:rPr>
            <w:rFonts w:ascii="Times New Roman" w:eastAsia="Times New Roman" w:hAnsi="Times New Roman" w:cs="Times New Roman"/>
            <w:color w:val="1A0DAB"/>
            <w:sz w:val="24"/>
            <w:szCs w:val="24"/>
            <w:u w:val="single"/>
            <w:lang w:eastAsia="ru-RU"/>
          </w:rPr>
          <w:t>действий</w:t>
        </w:r>
      </w:hyperlink>
      <w:r w:rsidRPr="000D4C21">
        <w:rPr>
          <w:rFonts w:ascii="Times New Roman" w:eastAsia="Times New Roman" w:hAnsi="Times New Roman" w:cs="Times New Roman"/>
          <w:color w:val="000000"/>
          <w:sz w:val="24"/>
          <w:szCs w:val="24"/>
          <w:lang w:eastAsia="ru-RU"/>
        </w:rPr>
        <w:t>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9" w:anchor="dst100109" w:history="1">
        <w:r w:rsidRPr="000D4C21">
          <w:rPr>
            <w:rFonts w:ascii="Times New Roman" w:eastAsia="Times New Roman" w:hAnsi="Times New Roman" w:cs="Times New Roman"/>
            <w:color w:val="1A0DAB"/>
            <w:sz w:val="24"/>
            <w:szCs w:val="24"/>
            <w:u w:val="single"/>
            <w:lang w:eastAsia="ru-RU"/>
          </w:rPr>
          <w:t>способствовать</w:t>
        </w:r>
      </w:hyperlink>
      <w:r w:rsidRPr="000D4C21">
        <w:rPr>
          <w:rFonts w:ascii="Times New Roman" w:eastAsia="Times New Roman" w:hAnsi="Times New Roman" w:cs="Times New Roman"/>
          <w:color w:val="000000"/>
          <w:sz w:val="24"/>
          <w:szCs w:val="24"/>
          <w:lang w:eastAsia="ru-RU"/>
        </w:rPr>
        <w:t> указанным действиям (бездействию), а равно за </w:t>
      </w:r>
      <w:hyperlink r:id="rId10" w:anchor="dst100019" w:history="1">
        <w:r w:rsidRPr="000D4C21">
          <w:rPr>
            <w:rFonts w:ascii="Times New Roman" w:eastAsia="Times New Roman" w:hAnsi="Times New Roman" w:cs="Times New Roman"/>
            <w:color w:val="1A0DAB"/>
            <w:sz w:val="24"/>
            <w:szCs w:val="24"/>
            <w:u w:val="single"/>
            <w:lang w:eastAsia="ru-RU"/>
          </w:rPr>
          <w:t>общее покровительство</w:t>
        </w:r>
      </w:hyperlink>
      <w:r w:rsidRPr="000D4C21">
        <w:rPr>
          <w:rFonts w:ascii="Times New Roman" w:eastAsia="Times New Roman" w:hAnsi="Times New Roman" w:cs="Times New Roman"/>
          <w:color w:val="000000"/>
          <w:sz w:val="24"/>
          <w:szCs w:val="24"/>
          <w:lang w:eastAsia="ru-RU"/>
        </w:rPr>
        <w:t> или </w:t>
      </w:r>
      <w:hyperlink r:id="rId11" w:anchor="dst100020" w:history="1">
        <w:r w:rsidRPr="000D4C21">
          <w:rPr>
            <w:rFonts w:ascii="Times New Roman" w:eastAsia="Times New Roman" w:hAnsi="Times New Roman" w:cs="Times New Roman"/>
            <w:color w:val="1A0DAB"/>
            <w:sz w:val="24"/>
            <w:szCs w:val="24"/>
            <w:u w:val="single"/>
            <w:lang w:eastAsia="ru-RU"/>
          </w:rPr>
          <w:t>попустительство</w:t>
        </w:r>
      </w:hyperlink>
      <w:r w:rsidRPr="000D4C21">
        <w:rPr>
          <w:rFonts w:ascii="Times New Roman" w:eastAsia="Times New Roman" w:hAnsi="Times New Roman" w:cs="Times New Roman"/>
          <w:color w:val="000000"/>
          <w:sz w:val="24"/>
          <w:szCs w:val="24"/>
          <w:lang w:eastAsia="ru-RU"/>
        </w:rPr>
        <w:t> по службе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w:t>
      </w:r>
      <w:hyperlink r:id="rId12" w:anchor="dst100022" w:history="1">
        <w:r w:rsidRPr="000D4C21">
          <w:rPr>
            <w:rFonts w:ascii="Times New Roman" w:eastAsia="Times New Roman" w:hAnsi="Times New Roman" w:cs="Times New Roman"/>
            <w:color w:val="1A0DAB"/>
            <w:sz w:val="24"/>
            <w:szCs w:val="24"/>
            <w:u w:val="single"/>
            <w:lang w:eastAsia="ru-RU"/>
          </w:rPr>
          <w:t>незаконные</w:t>
        </w:r>
      </w:hyperlink>
      <w:r w:rsidRPr="000D4C21">
        <w:rPr>
          <w:rFonts w:ascii="Times New Roman" w:eastAsia="Times New Roman" w:hAnsi="Times New Roman" w:cs="Times New Roman"/>
          <w:color w:val="000000"/>
          <w:sz w:val="24"/>
          <w:szCs w:val="24"/>
          <w:lang w:eastAsia="ru-RU"/>
        </w:rPr>
        <w:t xml:space="preserve"> действия (бездействие) -наказывается штрафом в размере от пятисот тысяч до двух миллионов рублей, или в размере заработной платы или </w:t>
      </w:r>
      <w:r w:rsidRPr="000D4C21">
        <w:rPr>
          <w:rFonts w:ascii="Times New Roman" w:eastAsia="Times New Roman" w:hAnsi="Times New Roman" w:cs="Times New Roman"/>
          <w:color w:val="000000"/>
          <w:sz w:val="24"/>
          <w:szCs w:val="24"/>
          <w:lang w:eastAsia="ru-RU"/>
        </w:rPr>
        <w:lastRenderedPageBreak/>
        <w:t>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4. Деяния, предусмотренные </w:t>
      </w:r>
      <w:hyperlink r:id="rId13" w:anchor="dst2055" w:history="1">
        <w:r w:rsidRPr="000D4C21">
          <w:rPr>
            <w:rFonts w:ascii="Times New Roman" w:eastAsia="Times New Roman" w:hAnsi="Times New Roman" w:cs="Times New Roman"/>
            <w:color w:val="1A0DAB"/>
            <w:sz w:val="24"/>
            <w:szCs w:val="24"/>
            <w:u w:val="single"/>
            <w:lang w:eastAsia="ru-RU"/>
          </w:rPr>
          <w:t>частями первой</w:t>
        </w:r>
      </w:hyperlink>
      <w:r w:rsidRPr="000D4C21">
        <w:rPr>
          <w:rFonts w:ascii="Times New Roman" w:eastAsia="Times New Roman" w:hAnsi="Times New Roman" w:cs="Times New Roman"/>
          <w:color w:val="000000"/>
          <w:sz w:val="24"/>
          <w:szCs w:val="24"/>
          <w:lang w:eastAsia="ru-RU"/>
        </w:rPr>
        <w:t> - </w:t>
      </w:r>
      <w:hyperlink r:id="rId14" w:anchor="dst2059" w:history="1">
        <w:r w:rsidRPr="000D4C21">
          <w:rPr>
            <w:rFonts w:ascii="Times New Roman" w:eastAsia="Times New Roman" w:hAnsi="Times New Roman" w:cs="Times New Roman"/>
            <w:color w:val="1A0DAB"/>
            <w:sz w:val="24"/>
            <w:szCs w:val="24"/>
            <w:u w:val="single"/>
            <w:lang w:eastAsia="ru-RU"/>
          </w:rPr>
          <w:t>третьей</w:t>
        </w:r>
      </w:hyperlink>
      <w:r w:rsidRPr="000D4C21">
        <w:rPr>
          <w:rFonts w:ascii="Times New Roman" w:eastAsia="Times New Roman" w:hAnsi="Times New Roman" w:cs="Times New Roman"/>
          <w:color w:val="000000"/>
          <w:sz w:val="24"/>
          <w:szCs w:val="24"/>
          <w:lang w:eastAsia="ru-RU"/>
        </w:rPr>
        <w:t> настоящей статьи, совершенные лицом, занимающим </w:t>
      </w:r>
      <w:hyperlink r:id="rId15" w:anchor="dst101871" w:history="1">
        <w:r w:rsidRPr="000D4C21">
          <w:rPr>
            <w:rFonts w:ascii="Times New Roman" w:eastAsia="Times New Roman" w:hAnsi="Times New Roman" w:cs="Times New Roman"/>
            <w:color w:val="1A0DAB"/>
            <w:sz w:val="24"/>
            <w:szCs w:val="24"/>
            <w:u w:val="single"/>
            <w:lang w:eastAsia="ru-RU"/>
          </w:rPr>
          <w:t>государственную должность Российской Федерации</w:t>
        </w:r>
      </w:hyperlink>
      <w:r w:rsidRPr="000D4C21">
        <w:rPr>
          <w:rFonts w:ascii="Times New Roman" w:eastAsia="Times New Roman" w:hAnsi="Times New Roman" w:cs="Times New Roman"/>
          <w:color w:val="000000"/>
          <w:sz w:val="24"/>
          <w:szCs w:val="24"/>
          <w:lang w:eastAsia="ru-RU"/>
        </w:rPr>
        <w:t> или </w:t>
      </w:r>
      <w:hyperlink r:id="rId16" w:anchor="dst101872" w:history="1">
        <w:r w:rsidRPr="000D4C21">
          <w:rPr>
            <w:rFonts w:ascii="Times New Roman" w:eastAsia="Times New Roman" w:hAnsi="Times New Roman" w:cs="Times New Roman"/>
            <w:color w:val="1A0DAB"/>
            <w:sz w:val="24"/>
            <w:szCs w:val="24"/>
            <w:u w:val="single"/>
            <w:lang w:eastAsia="ru-RU"/>
          </w:rPr>
          <w:t>государственную должность субъекта</w:t>
        </w:r>
      </w:hyperlink>
      <w:r w:rsidRPr="000D4C21">
        <w:rPr>
          <w:rFonts w:ascii="Times New Roman" w:eastAsia="Times New Roman" w:hAnsi="Times New Roman" w:cs="Times New Roman"/>
          <w:color w:val="000000"/>
          <w:sz w:val="24"/>
          <w:szCs w:val="24"/>
          <w:lang w:eastAsia="ru-RU"/>
        </w:rPr>
        <w:t> Российской Федерации, а равно главой органа местного самоуправления, -</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5. Деяния, предусмотренные </w:t>
      </w:r>
      <w:hyperlink r:id="rId17" w:anchor="dst2055" w:history="1">
        <w:r w:rsidRPr="000D4C21">
          <w:rPr>
            <w:rFonts w:ascii="Times New Roman" w:eastAsia="Times New Roman" w:hAnsi="Times New Roman" w:cs="Times New Roman"/>
            <w:color w:val="1A0DAB"/>
            <w:sz w:val="24"/>
            <w:szCs w:val="24"/>
            <w:u w:val="single"/>
            <w:lang w:eastAsia="ru-RU"/>
          </w:rPr>
          <w:t>частями первой</w:t>
        </w:r>
      </w:hyperlink>
      <w:r w:rsidRPr="000D4C21">
        <w:rPr>
          <w:rFonts w:ascii="Times New Roman" w:eastAsia="Times New Roman" w:hAnsi="Times New Roman" w:cs="Times New Roman"/>
          <w:color w:val="000000"/>
          <w:sz w:val="24"/>
          <w:szCs w:val="24"/>
          <w:lang w:eastAsia="ru-RU"/>
        </w:rPr>
        <w:t>, </w:t>
      </w:r>
      <w:hyperlink r:id="rId18" w:anchor="dst2059" w:history="1">
        <w:r w:rsidRPr="000D4C21">
          <w:rPr>
            <w:rFonts w:ascii="Times New Roman" w:eastAsia="Times New Roman" w:hAnsi="Times New Roman" w:cs="Times New Roman"/>
            <w:color w:val="1A0DAB"/>
            <w:sz w:val="24"/>
            <w:szCs w:val="24"/>
            <w:u w:val="single"/>
            <w:lang w:eastAsia="ru-RU"/>
          </w:rPr>
          <w:t>третьей</w:t>
        </w:r>
      </w:hyperlink>
      <w:r w:rsidRPr="000D4C21">
        <w:rPr>
          <w:rFonts w:ascii="Times New Roman" w:eastAsia="Times New Roman" w:hAnsi="Times New Roman" w:cs="Times New Roman"/>
          <w:color w:val="000000"/>
          <w:sz w:val="24"/>
          <w:szCs w:val="24"/>
          <w:lang w:eastAsia="ru-RU"/>
        </w:rPr>
        <w:t>, </w:t>
      </w:r>
      <w:hyperlink r:id="rId19" w:anchor="dst2061" w:history="1">
        <w:r w:rsidRPr="000D4C21">
          <w:rPr>
            <w:rFonts w:ascii="Times New Roman" w:eastAsia="Times New Roman" w:hAnsi="Times New Roman" w:cs="Times New Roman"/>
            <w:color w:val="1A0DAB"/>
            <w:sz w:val="24"/>
            <w:szCs w:val="24"/>
            <w:u w:val="single"/>
            <w:lang w:eastAsia="ru-RU"/>
          </w:rPr>
          <w:t>четвертой</w:t>
        </w:r>
      </w:hyperlink>
      <w:r w:rsidRPr="000D4C21">
        <w:rPr>
          <w:rFonts w:ascii="Times New Roman" w:eastAsia="Times New Roman" w:hAnsi="Times New Roman" w:cs="Times New Roman"/>
          <w:color w:val="000000"/>
          <w:sz w:val="24"/>
          <w:szCs w:val="24"/>
          <w:lang w:eastAsia="ru-RU"/>
        </w:rPr>
        <w:t> настоящей статьи, если они совершены:</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0D4C21">
        <w:rPr>
          <w:rFonts w:ascii="Times New Roman" w:eastAsia="Times New Roman" w:hAnsi="Times New Roman" w:cs="Times New Roman"/>
          <w:color w:val="000000"/>
          <w:sz w:val="24"/>
          <w:szCs w:val="24"/>
          <w:lang w:eastAsia="ru-RU"/>
        </w:rPr>
        <w:t>а</w:t>
      </w:r>
      <w:proofErr w:type="gramEnd"/>
      <w:r w:rsidRPr="000D4C21">
        <w:rPr>
          <w:rFonts w:ascii="Times New Roman" w:eastAsia="Times New Roman" w:hAnsi="Times New Roman" w:cs="Times New Roman"/>
          <w:color w:val="000000"/>
          <w:sz w:val="24"/>
          <w:szCs w:val="24"/>
          <w:lang w:eastAsia="ru-RU"/>
        </w:rPr>
        <w:t>) группой лиц по </w:t>
      </w:r>
      <w:hyperlink r:id="rId20" w:anchor="dst100039" w:history="1">
        <w:r w:rsidRPr="000D4C21">
          <w:rPr>
            <w:rFonts w:ascii="Times New Roman" w:eastAsia="Times New Roman" w:hAnsi="Times New Roman" w:cs="Times New Roman"/>
            <w:color w:val="1A0DAB"/>
            <w:sz w:val="24"/>
            <w:szCs w:val="24"/>
            <w:u w:val="single"/>
            <w:lang w:eastAsia="ru-RU"/>
          </w:rPr>
          <w:t>предварительному сговору</w:t>
        </w:r>
      </w:hyperlink>
      <w:r w:rsidRPr="000D4C21">
        <w:rPr>
          <w:rFonts w:ascii="Times New Roman" w:eastAsia="Times New Roman" w:hAnsi="Times New Roman" w:cs="Times New Roman"/>
          <w:color w:val="000000"/>
          <w:sz w:val="24"/>
          <w:szCs w:val="24"/>
          <w:lang w:eastAsia="ru-RU"/>
        </w:rPr>
        <w:t> или </w:t>
      </w:r>
      <w:hyperlink r:id="rId21" w:anchor="dst100043" w:history="1">
        <w:r w:rsidRPr="000D4C21">
          <w:rPr>
            <w:rFonts w:ascii="Times New Roman" w:eastAsia="Times New Roman" w:hAnsi="Times New Roman" w:cs="Times New Roman"/>
            <w:color w:val="1A0DAB"/>
            <w:sz w:val="24"/>
            <w:szCs w:val="24"/>
            <w:u w:val="single"/>
            <w:lang w:eastAsia="ru-RU"/>
          </w:rPr>
          <w:t>организованной группой</w:t>
        </w:r>
      </w:hyperlink>
      <w:r w:rsidRPr="000D4C21">
        <w:rPr>
          <w:rFonts w:ascii="Times New Roman" w:eastAsia="Times New Roman" w:hAnsi="Times New Roman" w:cs="Times New Roman"/>
          <w:color w:val="000000"/>
          <w:sz w:val="24"/>
          <w:szCs w:val="24"/>
          <w:lang w:eastAsia="ru-RU"/>
        </w:rPr>
        <w:t>;</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0D4C21">
        <w:rPr>
          <w:rFonts w:ascii="Times New Roman" w:eastAsia="Times New Roman" w:hAnsi="Times New Roman" w:cs="Times New Roman"/>
          <w:color w:val="000000"/>
          <w:sz w:val="24"/>
          <w:szCs w:val="24"/>
          <w:lang w:eastAsia="ru-RU"/>
        </w:rPr>
        <w:t>б</w:t>
      </w:r>
      <w:proofErr w:type="gramEnd"/>
      <w:r w:rsidRPr="000D4C21">
        <w:rPr>
          <w:rFonts w:ascii="Times New Roman" w:eastAsia="Times New Roman" w:hAnsi="Times New Roman" w:cs="Times New Roman"/>
          <w:color w:val="000000"/>
          <w:sz w:val="24"/>
          <w:szCs w:val="24"/>
          <w:lang w:eastAsia="ru-RU"/>
        </w:rPr>
        <w:t>) с </w:t>
      </w:r>
      <w:hyperlink r:id="rId22" w:anchor="dst100047" w:history="1">
        <w:r w:rsidRPr="000D4C21">
          <w:rPr>
            <w:rFonts w:ascii="Times New Roman" w:eastAsia="Times New Roman" w:hAnsi="Times New Roman" w:cs="Times New Roman"/>
            <w:color w:val="1A0DAB"/>
            <w:sz w:val="24"/>
            <w:szCs w:val="24"/>
            <w:u w:val="single"/>
            <w:lang w:eastAsia="ru-RU"/>
          </w:rPr>
          <w:t>вымогательством</w:t>
        </w:r>
      </w:hyperlink>
      <w:r w:rsidRPr="000D4C21">
        <w:rPr>
          <w:rFonts w:ascii="Times New Roman" w:eastAsia="Times New Roman" w:hAnsi="Times New Roman" w:cs="Times New Roman"/>
          <w:color w:val="000000"/>
          <w:sz w:val="24"/>
          <w:szCs w:val="24"/>
          <w:lang w:eastAsia="ru-RU"/>
        </w:rPr>
        <w:t> взятки;</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0D4C21">
        <w:rPr>
          <w:rFonts w:ascii="Times New Roman" w:eastAsia="Times New Roman" w:hAnsi="Times New Roman" w:cs="Times New Roman"/>
          <w:color w:val="000000"/>
          <w:sz w:val="24"/>
          <w:szCs w:val="24"/>
          <w:lang w:eastAsia="ru-RU"/>
        </w:rPr>
        <w:t>в</w:t>
      </w:r>
      <w:proofErr w:type="gramEnd"/>
      <w:r w:rsidRPr="000D4C21">
        <w:rPr>
          <w:rFonts w:ascii="Times New Roman" w:eastAsia="Times New Roman" w:hAnsi="Times New Roman" w:cs="Times New Roman"/>
          <w:color w:val="000000"/>
          <w:sz w:val="24"/>
          <w:szCs w:val="24"/>
          <w:lang w:eastAsia="ru-RU"/>
        </w:rPr>
        <w:t>) в крупном размере, -</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6. Деяния, предусмотренные </w:t>
      </w:r>
      <w:hyperlink r:id="rId23" w:anchor="dst2055" w:history="1">
        <w:r w:rsidRPr="000D4C21">
          <w:rPr>
            <w:rFonts w:ascii="Times New Roman" w:eastAsia="Times New Roman" w:hAnsi="Times New Roman" w:cs="Times New Roman"/>
            <w:color w:val="1A0DAB"/>
            <w:sz w:val="24"/>
            <w:szCs w:val="24"/>
            <w:u w:val="single"/>
            <w:lang w:eastAsia="ru-RU"/>
          </w:rPr>
          <w:t>частями первой</w:t>
        </w:r>
      </w:hyperlink>
      <w:r w:rsidRPr="000D4C21">
        <w:rPr>
          <w:rFonts w:ascii="Times New Roman" w:eastAsia="Times New Roman" w:hAnsi="Times New Roman" w:cs="Times New Roman"/>
          <w:color w:val="000000"/>
          <w:sz w:val="24"/>
          <w:szCs w:val="24"/>
          <w:lang w:eastAsia="ru-RU"/>
        </w:rPr>
        <w:t>, </w:t>
      </w:r>
      <w:hyperlink r:id="rId24" w:anchor="dst2059" w:history="1">
        <w:r w:rsidRPr="000D4C21">
          <w:rPr>
            <w:rFonts w:ascii="Times New Roman" w:eastAsia="Times New Roman" w:hAnsi="Times New Roman" w:cs="Times New Roman"/>
            <w:color w:val="1A0DAB"/>
            <w:sz w:val="24"/>
            <w:szCs w:val="24"/>
            <w:u w:val="single"/>
            <w:lang w:eastAsia="ru-RU"/>
          </w:rPr>
          <w:t>третьей</w:t>
        </w:r>
      </w:hyperlink>
      <w:r w:rsidRPr="000D4C21">
        <w:rPr>
          <w:rFonts w:ascii="Times New Roman" w:eastAsia="Times New Roman" w:hAnsi="Times New Roman" w:cs="Times New Roman"/>
          <w:color w:val="000000"/>
          <w:sz w:val="24"/>
          <w:szCs w:val="24"/>
          <w:lang w:eastAsia="ru-RU"/>
        </w:rPr>
        <w:t>, </w:t>
      </w:r>
      <w:hyperlink r:id="rId25" w:anchor="dst2061" w:history="1">
        <w:r w:rsidRPr="000D4C21">
          <w:rPr>
            <w:rFonts w:ascii="Times New Roman" w:eastAsia="Times New Roman" w:hAnsi="Times New Roman" w:cs="Times New Roman"/>
            <w:color w:val="1A0DAB"/>
            <w:sz w:val="24"/>
            <w:szCs w:val="24"/>
            <w:u w:val="single"/>
            <w:lang w:eastAsia="ru-RU"/>
          </w:rPr>
          <w:t>четвертой</w:t>
        </w:r>
      </w:hyperlink>
      <w:r w:rsidRPr="000D4C21">
        <w:rPr>
          <w:rFonts w:ascii="Times New Roman" w:eastAsia="Times New Roman" w:hAnsi="Times New Roman" w:cs="Times New Roman"/>
          <w:color w:val="000000"/>
          <w:sz w:val="24"/>
          <w:szCs w:val="24"/>
          <w:lang w:eastAsia="ru-RU"/>
        </w:rPr>
        <w:t>, </w:t>
      </w:r>
      <w:hyperlink r:id="rId26" w:anchor="dst2064" w:history="1">
        <w:r w:rsidRPr="000D4C21">
          <w:rPr>
            <w:rFonts w:ascii="Times New Roman" w:eastAsia="Times New Roman" w:hAnsi="Times New Roman" w:cs="Times New Roman"/>
            <w:color w:val="1A0DAB"/>
            <w:sz w:val="24"/>
            <w:szCs w:val="24"/>
            <w:u w:val="single"/>
            <w:lang w:eastAsia="ru-RU"/>
          </w:rPr>
          <w:t>пунктами "а"</w:t>
        </w:r>
      </w:hyperlink>
      <w:r w:rsidRPr="000D4C21">
        <w:rPr>
          <w:rFonts w:ascii="Times New Roman" w:eastAsia="Times New Roman" w:hAnsi="Times New Roman" w:cs="Times New Roman"/>
          <w:color w:val="000000"/>
          <w:sz w:val="24"/>
          <w:szCs w:val="24"/>
          <w:lang w:eastAsia="ru-RU"/>
        </w:rPr>
        <w:t> и </w:t>
      </w:r>
      <w:hyperlink r:id="rId27" w:anchor="dst2065" w:history="1">
        <w:r w:rsidRPr="000D4C21">
          <w:rPr>
            <w:rFonts w:ascii="Times New Roman" w:eastAsia="Times New Roman" w:hAnsi="Times New Roman" w:cs="Times New Roman"/>
            <w:color w:val="1A0DAB"/>
            <w:sz w:val="24"/>
            <w:szCs w:val="24"/>
            <w:u w:val="single"/>
            <w:lang w:eastAsia="ru-RU"/>
          </w:rPr>
          <w:t>"б" части пятой</w:t>
        </w:r>
      </w:hyperlink>
      <w:r w:rsidRPr="000D4C21">
        <w:rPr>
          <w:rFonts w:ascii="Times New Roman" w:eastAsia="Times New Roman" w:hAnsi="Times New Roman" w:cs="Times New Roman"/>
          <w:color w:val="000000"/>
          <w:sz w:val="24"/>
          <w:szCs w:val="24"/>
          <w:lang w:eastAsia="ru-RU"/>
        </w:rPr>
        <w:t> настоящей статьи, совершенные в особо крупном размере, -</w:t>
      </w:r>
    </w:p>
    <w:p w:rsidR="000D4C21" w:rsidRPr="000D4C21" w:rsidRDefault="000D4C21"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D4C21">
        <w:rPr>
          <w:rFonts w:ascii="Times New Roman" w:eastAsia="Times New Roman" w:hAnsi="Times New Roman" w:cs="Times New Roman"/>
          <w:color w:val="000000"/>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84040F" w:rsidRDefault="0084040F"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DF58FB" w:rsidRDefault="00DF58FB"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DF58FB" w:rsidRDefault="00DF58FB"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DF58FB" w:rsidRDefault="00DF58FB"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84040F" w:rsidRPr="000D4C21" w:rsidRDefault="0084040F" w:rsidP="000D4C21">
      <w:pPr>
        <w:shd w:val="clear" w:color="auto" w:fill="FFFFFF"/>
        <w:spacing w:after="0" w:line="360" w:lineRule="atLeast"/>
        <w:jc w:val="both"/>
        <w:rPr>
          <w:rFonts w:ascii="Times New Roman" w:eastAsia="Times New Roman" w:hAnsi="Times New Roman" w:cs="Times New Roman"/>
          <w:color w:val="000000"/>
          <w:sz w:val="24"/>
          <w:szCs w:val="24"/>
          <w:lang w:eastAsia="ru-RU"/>
        </w:rPr>
      </w:pPr>
      <w:bookmarkStart w:id="0" w:name="_GoBack"/>
      <w:bookmarkEnd w:id="0"/>
    </w:p>
    <w:p w:rsidR="000D4C21" w:rsidRPr="000D4C21" w:rsidRDefault="000D4C21" w:rsidP="000D4C21">
      <w:pPr>
        <w:shd w:val="clear" w:color="auto" w:fill="FFFFFF"/>
        <w:spacing w:after="0" w:line="450" w:lineRule="atLeast"/>
        <w:jc w:val="both"/>
        <w:outlineLvl w:val="1"/>
        <w:rPr>
          <w:rFonts w:ascii="Arial" w:eastAsia="Times New Roman" w:hAnsi="Arial" w:cs="Arial"/>
          <w:b/>
          <w:bCs/>
          <w:color w:val="000000"/>
          <w:kern w:val="36"/>
          <w:sz w:val="24"/>
          <w:szCs w:val="24"/>
          <w:lang w:eastAsia="ru-RU"/>
        </w:rPr>
      </w:pPr>
      <w:r w:rsidRPr="000D4C21">
        <w:rPr>
          <w:rFonts w:ascii="Arial" w:eastAsia="Times New Roman" w:hAnsi="Arial" w:cs="Arial"/>
          <w:b/>
          <w:bCs/>
          <w:color w:val="000000"/>
          <w:kern w:val="36"/>
          <w:sz w:val="24"/>
          <w:szCs w:val="24"/>
          <w:lang w:eastAsia="ru-RU"/>
        </w:rPr>
        <w:lastRenderedPageBreak/>
        <w:t>УК РФ Статья 291. Дача взятки</w:t>
      </w:r>
    </w:p>
    <w:p w:rsidR="00D87629" w:rsidRDefault="00D87629" w:rsidP="000D4C21">
      <w:pPr>
        <w:spacing w:after="0" w:line="240" w:lineRule="auto"/>
        <w:jc w:val="both"/>
        <w:rPr>
          <w:rFonts w:ascii="Times New Roman" w:eastAsia="Times New Roman" w:hAnsi="Times New Roman" w:cs="Times New Roman"/>
          <w:sz w:val="24"/>
          <w:szCs w:val="24"/>
          <w:lang w:eastAsia="ru-RU"/>
        </w:rPr>
      </w:pPr>
    </w:p>
    <w:p w:rsidR="000D4C21" w:rsidRPr="000D4C21" w:rsidRDefault="000D4C21" w:rsidP="000D4C21">
      <w:pPr>
        <w:spacing w:after="0" w:line="240" w:lineRule="auto"/>
        <w:jc w:val="both"/>
        <w:rPr>
          <w:rFonts w:ascii="Times New Roman" w:eastAsia="Times New Roman" w:hAnsi="Times New Roman" w:cs="Times New Roman"/>
          <w:sz w:val="24"/>
          <w:szCs w:val="24"/>
          <w:lang w:eastAsia="ru-RU"/>
        </w:rPr>
      </w:pPr>
      <w:r w:rsidRPr="000D4C21">
        <w:rPr>
          <w:rFonts w:ascii="Times New Roman" w:eastAsia="Times New Roman" w:hAnsi="Times New Roman" w:cs="Times New Roman"/>
          <w:sz w:val="24"/>
          <w:szCs w:val="24"/>
          <w:lang w:eastAsia="ru-RU"/>
        </w:rPr>
        <w:t>1. Дача взятки </w:t>
      </w:r>
      <w:hyperlink r:id="rId28" w:anchor="dst1867" w:history="1">
        <w:r w:rsidRPr="000D4C21">
          <w:rPr>
            <w:rFonts w:ascii="Times New Roman" w:eastAsia="Times New Roman" w:hAnsi="Times New Roman" w:cs="Times New Roman"/>
            <w:color w:val="1A0DAB"/>
            <w:sz w:val="24"/>
            <w:szCs w:val="24"/>
            <w:u w:val="single"/>
            <w:lang w:eastAsia="ru-RU"/>
          </w:rPr>
          <w:t>должностному лицу</w:t>
        </w:r>
      </w:hyperlink>
      <w:r w:rsidRPr="000D4C21">
        <w:rPr>
          <w:rFonts w:ascii="Times New Roman" w:eastAsia="Times New Roman" w:hAnsi="Times New Roman" w:cs="Times New Roman"/>
          <w:sz w:val="24"/>
          <w:szCs w:val="24"/>
          <w:lang w:eastAsia="ru-RU"/>
        </w:rPr>
        <w:t>, </w:t>
      </w:r>
      <w:hyperlink r:id="rId29" w:anchor="dst100012" w:history="1">
        <w:r w:rsidRPr="000D4C21">
          <w:rPr>
            <w:rFonts w:ascii="Times New Roman" w:eastAsia="Times New Roman" w:hAnsi="Times New Roman" w:cs="Times New Roman"/>
            <w:color w:val="1A0DAB"/>
            <w:sz w:val="24"/>
            <w:szCs w:val="24"/>
            <w:u w:val="single"/>
            <w:lang w:eastAsia="ru-RU"/>
          </w:rPr>
          <w:t>иностранному должностному лицу</w:t>
        </w:r>
      </w:hyperlink>
      <w:r w:rsidRPr="000D4C21">
        <w:rPr>
          <w:rFonts w:ascii="Times New Roman" w:eastAsia="Times New Roman" w:hAnsi="Times New Roman" w:cs="Times New Roman"/>
          <w:sz w:val="24"/>
          <w:szCs w:val="24"/>
          <w:lang w:eastAsia="ru-RU"/>
        </w:rPr>
        <w:t> либо </w:t>
      </w:r>
      <w:hyperlink r:id="rId30" w:anchor="dst100013" w:history="1">
        <w:r w:rsidRPr="000D4C21">
          <w:rPr>
            <w:rFonts w:ascii="Times New Roman" w:eastAsia="Times New Roman" w:hAnsi="Times New Roman" w:cs="Times New Roman"/>
            <w:color w:val="1A0DAB"/>
            <w:sz w:val="24"/>
            <w:szCs w:val="24"/>
            <w:u w:val="single"/>
            <w:lang w:eastAsia="ru-RU"/>
          </w:rPr>
          <w:t>должностному лицу публичной международной организации</w:t>
        </w:r>
      </w:hyperlink>
      <w:r w:rsidRPr="000D4C21">
        <w:rPr>
          <w:rFonts w:ascii="Times New Roman" w:eastAsia="Times New Roman" w:hAnsi="Times New Roman" w:cs="Times New Roman"/>
          <w:sz w:val="24"/>
          <w:szCs w:val="24"/>
          <w:lang w:eastAsia="ru-RU"/>
        </w:rPr>
        <w:t> лично или через </w:t>
      </w:r>
      <w:hyperlink r:id="rId31" w:anchor="dst100064" w:history="1">
        <w:r w:rsidRPr="000D4C21">
          <w:rPr>
            <w:rFonts w:ascii="Times New Roman" w:eastAsia="Times New Roman" w:hAnsi="Times New Roman" w:cs="Times New Roman"/>
            <w:color w:val="1A0DAB"/>
            <w:sz w:val="24"/>
            <w:szCs w:val="24"/>
            <w:u w:val="single"/>
            <w:lang w:eastAsia="ru-RU"/>
          </w:rPr>
          <w:t>посредника</w:t>
        </w:r>
      </w:hyperlink>
      <w:r w:rsidRPr="000D4C21">
        <w:rPr>
          <w:rFonts w:ascii="Times New Roman" w:eastAsia="Times New Roman" w:hAnsi="Times New Roman" w:cs="Times New Roman"/>
          <w:sz w:val="24"/>
          <w:szCs w:val="24"/>
          <w:lang w:eastAsia="ru-RU"/>
        </w:rPr>
        <w:t> (в том числе когда взятка по указанию должностного лица передается иному физическому или юридическому лицу) -</w:t>
      </w:r>
    </w:p>
    <w:p w:rsidR="000D4C21" w:rsidRPr="000D4C21" w:rsidRDefault="000D4C21" w:rsidP="000D4C21">
      <w:pPr>
        <w:spacing w:after="0" w:line="240" w:lineRule="auto"/>
        <w:jc w:val="both"/>
        <w:rPr>
          <w:rFonts w:ascii="Times New Roman" w:eastAsia="Times New Roman" w:hAnsi="Times New Roman" w:cs="Times New Roman"/>
          <w:sz w:val="24"/>
          <w:szCs w:val="24"/>
          <w:lang w:eastAsia="ru-RU"/>
        </w:rPr>
      </w:pPr>
      <w:r w:rsidRPr="000D4C21">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D4C21" w:rsidRPr="000D4C21" w:rsidRDefault="000D4C21" w:rsidP="00DF58FB">
      <w:pPr>
        <w:spacing w:after="0" w:line="240" w:lineRule="auto"/>
        <w:jc w:val="both"/>
        <w:rPr>
          <w:rFonts w:ascii="Times New Roman" w:eastAsia="Times New Roman" w:hAnsi="Times New Roman" w:cs="Times New Roman"/>
          <w:sz w:val="24"/>
          <w:szCs w:val="24"/>
          <w:lang w:eastAsia="ru-RU"/>
        </w:rPr>
      </w:pPr>
      <w:r w:rsidRPr="000D4C21">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r w:rsidRPr="000D4C21">
        <w:rPr>
          <w:rFonts w:ascii="Times New Roman" w:eastAsia="Times New Roman" w:hAnsi="Times New Roman" w:cs="Times New Roman"/>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D4C21" w:rsidRPr="000D4C21" w:rsidRDefault="000D4C21" w:rsidP="000D4C21">
      <w:pPr>
        <w:spacing w:after="0" w:line="240" w:lineRule="auto"/>
        <w:jc w:val="both"/>
        <w:rPr>
          <w:rFonts w:ascii="Times New Roman" w:eastAsia="Times New Roman" w:hAnsi="Times New Roman" w:cs="Times New Roman"/>
          <w:sz w:val="24"/>
          <w:szCs w:val="24"/>
          <w:lang w:eastAsia="ru-RU"/>
        </w:rPr>
      </w:pPr>
      <w:r w:rsidRPr="000D4C21">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D4C21" w:rsidRPr="000D4C21" w:rsidRDefault="000D4C21" w:rsidP="000D4C21">
      <w:pPr>
        <w:spacing w:after="0" w:line="240" w:lineRule="auto"/>
        <w:jc w:val="both"/>
        <w:rPr>
          <w:rFonts w:ascii="Times New Roman" w:eastAsia="Times New Roman" w:hAnsi="Times New Roman" w:cs="Times New Roman"/>
          <w:sz w:val="24"/>
          <w:szCs w:val="24"/>
          <w:lang w:eastAsia="ru-RU"/>
        </w:rPr>
      </w:pPr>
      <w:r w:rsidRPr="000D4C21">
        <w:rPr>
          <w:rFonts w:ascii="Times New Roman" w:eastAsia="Times New Roman" w:hAnsi="Times New Roman" w:cs="Times New Roman"/>
          <w:sz w:val="24"/>
          <w:szCs w:val="24"/>
          <w:lang w:eastAsia="ru-RU"/>
        </w:rPr>
        <w:t>4. Деяния, предусмотренные </w:t>
      </w:r>
      <w:hyperlink r:id="rId32" w:anchor="dst2073" w:history="1">
        <w:r w:rsidRPr="000D4C21">
          <w:rPr>
            <w:rFonts w:ascii="Times New Roman" w:eastAsia="Times New Roman" w:hAnsi="Times New Roman" w:cs="Times New Roman"/>
            <w:color w:val="1A0DAB"/>
            <w:sz w:val="24"/>
            <w:szCs w:val="24"/>
            <w:u w:val="single"/>
            <w:lang w:eastAsia="ru-RU"/>
          </w:rPr>
          <w:t>частями первой</w:t>
        </w:r>
      </w:hyperlink>
      <w:r w:rsidRPr="000D4C21">
        <w:rPr>
          <w:rFonts w:ascii="Times New Roman" w:eastAsia="Times New Roman" w:hAnsi="Times New Roman" w:cs="Times New Roman"/>
          <w:sz w:val="24"/>
          <w:szCs w:val="24"/>
          <w:lang w:eastAsia="ru-RU"/>
        </w:rPr>
        <w:t> - </w:t>
      </w:r>
      <w:hyperlink r:id="rId33" w:anchor="dst2077" w:history="1">
        <w:r w:rsidRPr="000D4C21">
          <w:rPr>
            <w:rFonts w:ascii="Times New Roman" w:eastAsia="Times New Roman" w:hAnsi="Times New Roman" w:cs="Times New Roman"/>
            <w:color w:val="1A0DAB"/>
            <w:sz w:val="24"/>
            <w:szCs w:val="24"/>
            <w:u w:val="single"/>
            <w:lang w:eastAsia="ru-RU"/>
          </w:rPr>
          <w:t>третьей</w:t>
        </w:r>
      </w:hyperlink>
      <w:r w:rsidRPr="000D4C21">
        <w:rPr>
          <w:rFonts w:ascii="Times New Roman" w:eastAsia="Times New Roman" w:hAnsi="Times New Roman" w:cs="Times New Roman"/>
          <w:sz w:val="24"/>
          <w:szCs w:val="24"/>
          <w:lang w:eastAsia="ru-RU"/>
        </w:rPr>
        <w:t> настоящей статьи, если они совершены:</w:t>
      </w:r>
    </w:p>
    <w:p w:rsidR="000D4C21" w:rsidRPr="000D4C21" w:rsidRDefault="000D4C21" w:rsidP="000D4C21">
      <w:pPr>
        <w:spacing w:after="0" w:line="240" w:lineRule="auto"/>
        <w:jc w:val="both"/>
        <w:rPr>
          <w:rFonts w:ascii="Times New Roman" w:eastAsia="Times New Roman" w:hAnsi="Times New Roman" w:cs="Times New Roman"/>
          <w:sz w:val="24"/>
          <w:szCs w:val="24"/>
          <w:lang w:eastAsia="ru-RU"/>
        </w:rPr>
      </w:pPr>
      <w:proofErr w:type="gramStart"/>
      <w:r w:rsidRPr="000D4C21">
        <w:rPr>
          <w:rFonts w:ascii="Times New Roman" w:eastAsia="Times New Roman" w:hAnsi="Times New Roman" w:cs="Times New Roman"/>
          <w:sz w:val="24"/>
          <w:szCs w:val="24"/>
          <w:lang w:eastAsia="ru-RU"/>
        </w:rPr>
        <w:t>а</w:t>
      </w:r>
      <w:proofErr w:type="gramEnd"/>
      <w:r w:rsidRPr="000D4C21">
        <w:rPr>
          <w:rFonts w:ascii="Times New Roman" w:eastAsia="Times New Roman" w:hAnsi="Times New Roman" w:cs="Times New Roman"/>
          <w:sz w:val="24"/>
          <w:szCs w:val="24"/>
          <w:lang w:eastAsia="ru-RU"/>
        </w:rPr>
        <w:t>) группой лиц по предварительному сговору или организованной группой;</w:t>
      </w:r>
    </w:p>
    <w:p w:rsidR="000D4C21" w:rsidRPr="000D4C21" w:rsidRDefault="000D4C21" w:rsidP="000D4C21">
      <w:pPr>
        <w:spacing w:after="0" w:line="240" w:lineRule="auto"/>
        <w:jc w:val="both"/>
        <w:rPr>
          <w:rFonts w:ascii="Times New Roman" w:eastAsia="Times New Roman" w:hAnsi="Times New Roman" w:cs="Times New Roman"/>
          <w:sz w:val="24"/>
          <w:szCs w:val="24"/>
          <w:lang w:eastAsia="ru-RU"/>
        </w:rPr>
      </w:pPr>
      <w:r w:rsidRPr="000D4C21">
        <w:rPr>
          <w:rFonts w:ascii="Times New Roman" w:eastAsia="Times New Roman" w:hAnsi="Times New Roman" w:cs="Times New Roman"/>
          <w:sz w:val="24"/>
          <w:szCs w:val="24"/>
          <w:lang w:eastAsia="ru-RU"/>
        </w:rPr>
        <w:t>б) в крупном размере,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D4C21" w:rsidRPr="000D4C21" w:rsidRDefault="000D4C21" w:rsidP="000D4C21">
      <w:pPr>
        <w:spacing w:after="0" w:line="240" w:lineRule="auto"/>
        <w:jc w:val="both"/>
        <w:rPr>
          <w:rFonts w:ascii="Times New Roman" w:eastAsia="Times New Roman" w:hAnsi="Times New Roman" w:cs="Times New Roman"/>
          <w:sz w:val="24"/>
          <w:szCs w:val="24"/>
          <w:lang w:eastAsia="ru-RU"/>
        </w:rPr>
      </w:pPr>
      <w:r w:rsidRPr="000D4C21">
        <w:rPr>
          <w:rFonts w:ascii="Times New Roman" w:eastAsia="Times New Roman" w:hAnsi="Times New Roman" w:cs="Times New Roman"/>
          <w:sz w:val="24"/>
          <w:szCs w:val="24"/>
          <w:lang w:eastAsia="ru-RU"/>
        </w:rPr>
        <w:t>5. Деяния, предусмотренные </w:t>
      </w:r>
      <w:hyperlink r:id="rId34" w:anchor="dst2073" w:history="1">
        <w:r w:rsidRPr="000D4C21">
          <w:rPr>
            <w:rFonts w:ascii="Times New Roman" w:eastAsia="Times New Roman" w:hAnsi="Times New Roman" w:cs="Times New Roman"/>
            <w:color w:val="1A0DAB"/>
            <w:sz w:val="24"/>
            <w:szCs w:val="24"/>
            <w:u w:val="single"/>
            <w:lang w:eastAsia="ru-RU"/>
          </w:rPr>
          <w:t>частями первой</w:t>
        </w:r>
      </w:hyperlink>
      <w:r w:rsidRPr="000D4C21">
        <w:rPr>
          <w:rFonts w:ascii="Times New Roman" w:eastAsia="Times New Roman" w:hAnsi="Times New Roman" w:cs="Times New Roman"/>
          <w:sz w:val="24"/>
          <w:szCs w:val="24"/>
          <w:lang w:eastAsia="ru-RU"/>
        </w:rPr>
        <w:t> - </w:t>
      </w:r>
      <w:hyperlink r:id="rId35" w:anchor="dst2079" w:history="1">
        <w:r w:rsidRPr="000D4C21">
          <w:rPr>
            <w:rFonts w:ascii="Times New Roman" w:eastAsia="Times New Roman" w:hAnsi="Times New Roman" w:cs="Times New Roman"/>
            <w:color w:val="1A0DAB"/>
            <w:sz w:val="24"/>
            <w:szCs w:val="24"/>
            <w:u w:val="single"/>
            <w:lang w:eastAsia="ru-RU"/>
          </w:rPr>
          <w:t>четвертой</w:t>
        </w:r>
      </w:hyperlink>
      <w:r w:rsidRPr="000D4C21">
        <w:rPr>
          <w:rFonts w:ascii="Times New Roman" w:eastAsia="Times New Roman" w:hAnsi="Times New Roman" w:cs="Times New Roman"/>
          <w:sz w:val="24"/>
          <w:szCs w:val="24"/>
          <w:lang w:eastAsia="ru-RU"/>
        </w:rPr>
        <w:t> настоящей статьи, совершенные в особо крупном размере,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D3EC9" w:rsidRPr="000D4C21" w:rsidRDefault="00DD3EC9" w:rsidP="000D4C21">
      <w:pPr>
        <w:jc w:val="both"/>
        <w:rPr>
          <w:sz w:val="24"/>
          <w:szCs w:val="24"/>
        </w:rPr>
      </w:pPr>
    </w:p>
    <w:sectPr w:rsidR="00DD3EC9" w:rsidRPr="000D4C21" w:rsidSect="000D4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D7"/>
    <w:rsid w:val="000D4C21"/>
    <w:rsid w:val="007A68D7"/>
    <w:rsid w:val="0084040F"/>
    <w:rsid w:val="00D87629"/>
    <w:rsid w:val="00DD3EC9"/>
    <w:rsid w:val="00DF58FB"/>
    <w:rsid w:val="00F0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8FE2E-C95B-44E8-B193-7497F9C5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0D4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4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8893">
      <w:bodyDiv w:val="1"/>
      <w:marLeft w:val="0"/>
      <w:marRight w:val="0"/>
      <w:marTop w:val="0"/>
      <w:marBottom w:val="0"/>
      <w:divBdr>
        <w:top w:val="none" w:sz="0" w:space="0" w:color="auto"/>
        <w:left w:val="none" w:sz="0" w:space="0" w:color="auto"/>
        <w:bottom w:val="none" w:sz="0" w:space="0" w:color="auto"/>
        <w:right w:val="none" w:sz="0" w:space="0" w:color="auto"/>
      </w:divBdr>
    </w:div>
    <w:div w:id="486433265">
      <w:bodyDiv w:val="1"/>
      <w:marLeft w:val="0"/>
      <w:marRight w:val="0"/>
      <w:marTop w:val="0"/>
      <w:marBottom w:val="0"/>
      <w:divBdr>
        <w:top w:val="none" w:sz="0" w:space="0" w:color="auto"/>
        <w:left w:val="none" w:sz="0" w:space="0" w:color="auto"/>
        <w:bottom w:val="none" w:sz="0" w:space="0" w:color="auto"/>
        <w:right w:val="none" w:sz="0" w:space="0" w:color="auto"/>
      </w:divBdr>
      <w:divsChild>
        <w:div w:id="1817722551">
          <w:marLeft w:val="0"/>
          <w:marRight w:val="0"/>
          <w:marTop w:val="0"/>
          <w:marBottom w:val="0"/>
          <w:divBdr>
            <w:top w:val="none" w:sz="0" w:space="0" w:color="auto"/>
            <w:left w:val="none" w:sz="0" w:space="0" w:color="auto"/>
            <w:bottom w:val="none" w:sz="0" w:space="0" w:color="auto"/>
            <w:right w:val="none" w:sz="0" w:space="0" w:color="auto"/>
          </w:divBdr>
        </w:div>
        <w:div w:id="176119167">
          <w:marLeft w:val="0"/>
          <w:marRight w:val="0"/>
          <w:marTop w:val="210"/>
          <w:marBottom w:val="0"/>
          <w:divBdr>
            <w:top w:val="none" w:sz="0" w:space="0" w:color="auto"/>
            <w:left w:val="none" w:sz="0" w:space="0" w:color="auto"/>
            <w:bottom w:val="none" w:sz="0" w:space="0" w:color="auto"/>
            <w:right w:val="none" w:sz="0" w:space="0" w:color="auto"/>
          </w:divBdr>
        </w:div>
        <w:div w:id="65031951">
          <w:marLeft w:val="0"/>
          <w:marRight w:val="0"/>
          <w:marTop w:val="0"/>
          <w:marBottom w:val="0"/>
          <w:divBdr>
            <w:top w:val="none" w:sz="0" w:space="0" w:color="auto"/>
            <w:left w:val="none" w:sz="0" w:space="0" w:color="auto"/>
            <w:bottom w:val="none" w:sz="0" w:space="0" w:color="auto"/>
            <w:right w:val="none" w:sz="0" w:space="0" w:color="auto"/>
          </w:divBdr>
        </w:div>
      </w:divsChild>
    </w:div>
    <w:div w:id="1013533774">
      <w:bodyDiv w:val="1"/>
      <w:marLeft w:val="0"/>
      <w:marRight w:val="0"/>
      <w:marTop w:val="0"/>
      <w:marBottom w:val="0"/>
      <w:divBdr>
        <w:top w:val="none" w:sz="0" w:space="0" w:color="auto"/>
        <w:left w:val="none" w:sz="0" w:space="0" w:color="auto"/>
        <w:bottom w:val="none" w:sz="0" w:space="0" w:color="auto"/>
        <w:right w:val="none" w:sz="0" w:space="0" w:color="auto"/>
      </w:divBdr>
      <w:divsChild>
        <w:div w:id="1323771661">
          <w:marLeft w:val="0"/>
          <w:marRight w:val="0"/>
          <w:marTop w:val="0"/>
          <w:marBottom w:val="360"/>
          <w:divBdr>
            <w:top w:val="none" w:sz="0" w:space="0" w:color="auto"/>
            <w:left w:val="none" w:sz="0" w:space="0" w:color="auto"/>
            <w:bottom w:val="none" w:sz="0" w:space="0" w:color="auto"/>
            <w:right w:val="none" w:sz="0" w:space="0" w:color="auto"/>
          </w:divBdr>
          <w:divsChild>
            <w:div w:id="641235426">
              <w:marLeft w:val="0"/>
              <w:marRight w:val="0"/>
              <w:marTop w:val="0"/>
              <w:marBottom w:val="0"/>
              <w:divBdr>
                <w:top w:val="none" w:sz="0" w:space="0" w:color="auto"/>
                <w:left w:val="none" w:sz="0" w:space="0" w:color="auto"/>
                <w:bottom w:val="none" w:sz="0" w:space="0" w:color="auto"/>
                <w:right w:val="none" w:sz="0" w:space="0" w:color="auto"/>
              </w:divBdr>
              <w:divsChild>
                <w:div w:id="1535269825">
                  <w:marLeft w:val="0"/>
                  <w:marRight w:val="0"/>
                  <w:marTop w:val="0"/>
                  <w:marBottom w:val="0"/>
                  <w:divBdr>
                    <w:top w:val="none" w:sz="0" w:space="0" w:color="auto"/>
                    <w:left w:val="none" w:sz="0" w:space="0" w:color="auto"/>
                    <w:bottom w:val="none" w:sz="0" w:space="0" w:color="auto"/>
                    <w:right w:val="none" w:sz="0" w:space="0" w:color="auto"/>
                  </w:divBdr>
                  <w:divsChild>
                    <w:div w:id="2015647383">
                      <w:marLeft w:val="0"/>
                      <w:marRight w:val="0"/>
                      <w:marTop w:val="0"/>
                      <w:marBottom w:val="0"/>
                      <w:divBdr>
                        <w:top w:val="none" w:sz="0" w:space="0" w:color="auto"/>
                        <w:left w:val="none" w:sz="0" w:space="0" w:color="auto"/>
                        <w:bottom w:val="none" w:sz="0" w:space="0" w:color="auto"/>
                        <w:right w:val="none" w:sz="0" w:space="0" w:color="auto"/>
                      </w:divBdr>
                    </w:div>
                    <w:div w:id="1887908110">
                      <w:marLeft w:val="0"/>
                      <w:marRight w:val="0"/>
                      <w:marTop w:val="210"/>
                      <w:marBottom w:val="0"/>
                      <w:divBdr>
                        <w:top w:val="none" w:sz="0" w:space="0" w:color="auto"/>
                        <w:left w:val="none" w:sz="0" w:space="0" w:color="auto"/>
                        <w:bottom w:val="none" w:sz="0" w:space="0" w:color="auto"/>
                        <w:right w:val="none" w:sz="0" w:space="0" w:color="auto"/>
                      </w:divBdr>
                    </w:div>
                    <w:div w:id="478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410">
              <w:marLeft w:val="0"/>
              <w:marRight w:val="0"/>
              <w:marTop w:val="0"/>
              <w:marBottom w:val="0"/>
              <w:divBdr>
                <w:top w:val="none" w:sz="0" w:space="0" w:color="auto"/>
                <w:left w:val="none" w:sz="0" w:space="0" w:color="auto"/>
                <w:bottom w:val="none" w:sz="0" w:space="0" w:color="auto"/>
                <w:right w:val="none" w:sz="0" w:space="0" w:color="auto"/>
              </w:divBdr>
              <w:divsChild>
                <w:div w:id="272329585">
                  <w:marLeft w:val="420"/>
                  <w:marRight w:val="0"/>
                  <w:marTop w:val="0"/>
                  <w:marBottom w:val="0"/>
                  <w:divBdr>
                    <w:top w:val="none" w:sz="0" w:space="0" w:color="auto"/>
                    <w:left w:val="none" w:sz="0" w:space="0" w:color="auto"/>
                    <w:bottom w:val="none" w:sz="0" w:space="0" w:color="auto"/>
                    <w:right w:val="none" w:sz="0" w:space="0" w:color="auto"/>
                  </w:divBdr>
                  <w:divsChild>
                    <w:div w:id="2102526071">
                      <w:marLeft w:val="0"/>
                      <w:marRight w:val="0"/>
                      <w:marTop w:val="0"/>
                      <w:marBottom w:val="240"/>
                      <w:divBdr>
                        <w:top w:val="none" w:sz="0" w:space="0" w:color="auto"/>
                        <w:left w:val="none" w:sz="0" w:space="0" w:color="auto"/>
                        <w:bottom w:val="none" w:sz="0" w:space="0" w:color="auto"/>
                        <w:right w:val="none" w:sz="0" w:space="0" w:color="auto"/>
                      </w:divBdr>
                    </w:div>
                    <w:div w:id="111411727">
                      <w:marLeft w:val="0"/>
                      <w:marRight w:val="0"/>
                      <w:marTop w:val="0"/>
                      <w:marBottom w:val="300"/>
                      <w:divBdr>
                        <w:top w:val="none" w:sz="0" w:space="0" w:color="auto"/>
                        <w:left w:val="none" w:sz="0" w:space="0" w:color="auto"/>
                        <w:bottom w:val="none" w:sz="0" w:space="0" w:color="auto"/>
                        <w:right w:val="none" w:sz="0" w:space="0" w:color="auto"/>
                      </w:divBdr>
                      <w:divsChild>
                        <w:div w:id="1187520118">
                          <w:marLeft w:val="0"/>
                          <w:marRight w:val="0"/>
                          <w:marTop w:val="0"/>
                          <w:marBottom w:val="0"/>
                          <w:divBdr>
                            <w:top w:val="none" w:sz="0" w:space="0" w:color="auto"/>
                            <w:left w:val="none" w:sz="0" w:space="0" w:color="auto"/>
                            <w:bottom w:val="none" w:sz="0" w:space="0" w:color="auto"/>
                            <w:right w:val="none" w:sz="0" w:space="0" w:color="auto"/>
                          </w:divBdr>
                          <w:divsChild>
                            <w:div w:id="1671634251">
                              <w:marLeft w:val="0"/>
                              <w:marRight w:val="0"/>
                              <w:marTop w:val="0"/>
                              <w:marBottom w:val="60"/>
                              <w:divBdr>
                                <w:top w:val="none" w:sz="0" w:space="0" w:color="auto"/>
                                <w:left w:val="none" w:sz="0" w:space="0" w:color="auto"/>
                                <w:bottom w:val="none" w:sz="0" w:space="0" w:color="auto"/>
                                <w:right w:val="none" w:sz="0" w:space="0" w:color="auto"/>
                              </w:divBdr>
                            </w:div>
                          </w:divsChild>
                        </w:div>
                        <w:div w:id="393358666">
                          <w:marLeft w:val="0"/>
                          <w:marRight w:val="0"/>
                          <w:marTop w:val="300"/>
                          <w:marBottom w:val="0"/>
                          <w:divBdr>
                            <w:top w:val="none" w:sz="0" w:space="0" w:color="auto"/>
                            <w:left w:val="none" w:sz="0" w:space="0" w:color="auto"/>
                            <w:bottom w:val="none" w:sz="0" w:space="0" w:color="auto"/>
                            <w:right w:val="none" w:sz="0" w:space="0" w:color="auto"/>
                          </w:divBdr>
                          <w:divsChild>
                            <w:div w:id="804129483">
                              <w:marLeft w:val="0"/>
                              <w:marRight w:val="0"/>
                              <w:marTop w:val="0"/>
                              <w:marBottom w:val="60"/>
                              <w:divBdr>
                                <w:top w:val="none" w:sz="0" w:space="0" w:color="auto"/>
                                <w:left w:val="none" w:sz="0" w:space="0" w:color="auto"/>
                                <w:bottom w:val="none" w:sz="0" w:space="0" w:color="auto"/>
                                <w:right w:val="none" w:sz="0" w:space="0" w:color="auto"/>
                              </w:divBdr>
                            </w:div>
                          </w:divsChild>
                        </w:div>
                        <w:div w:id="1703163885">
                          <w:marLeft w:val="0"/>
                          <w:marRight w:val="0"/>
                          <w:marTop w:val="300"/>
                          <w:marBottom w:val="0"/>
                          <w:divBdr>
                            <w:top w:val="none" w:sz="0" w:space="0" w:color="auto"/>
                            <w:left w:val="none" w:sz="0" w:space="0" w:color="auto"/>
                            <w:bottom w:val="none" w:sz="0" w:space="0" w:color="auto"/>
                            <w:right w:val="none" w:sz="0" w:space="0" w:color="auto"/>
                          </w:divBdr>
                          <w:divsChild>
                            <w:div w:id="239601520">
                              <w:marLeft w:val="0"/>
                              <w:marRight w:val="0"/>
                              <w:marTop w:val="0"/>
                              <w:marBottom w:val="60"/>
                              <w:divBdr>
                                <w:top w:val="none" w:sz="0" w:space="0" w:color="auto"/>
                                <w:left w:val="none" w:sz="0" w:space="0" w:color="auto"/>
                                <w:bottom w:val="none" w:sz="0" w:space="0" w:color="auto"/>
                                <w:right w:val="none" w:sz="0" w:space="0" w:color="auto"/>
                              </w:divBdr>
                            </w:div>
                          </w:divsChild>
                        </w:div>
                        <w:div w:id="747970066">
                          <w:marLeft w:val="0"/>
                          <w:marRight w:val="0"/>
                          <w:marTop w:val="300"/>
                          <w:marBottom w:val="0"/>
                          <w:divBdr>
                            <w:top w:val="none" w:sz="0" w:space="0" w:color="auto"/>
                            <w:left w:val="none" w:sz="0" w:space="0" w:color="auto"/>
                            <w:bottom w:val="none" w:sz="0" w:space="0" w:color="auto"/>
                            <w:right w:val="none" w:sz="0" w:space="0" w:color="auto"/>
                          </w:divBdr>
                          <w:divsChild>
                            <w:div w:id="243493616">
                              <w:marLeft w:val="0"/>
                              <w:marRight w:val="0"/>
                              <w:marTop w:val="0"/>
                              <w:marBottom w:val="60"/>
                              <w:divBdr>
                                <w:top w:val="none" w:sz="0" w:space="0" w:color="auto"/>
                                <w:left w:val="none" w:sz="0" w:space="0" w:color="auto"/>
                                <w:bottom w:val="none" w:sz="0" w:space="0" w:color="auto"/>
                                <w:right w:val="none" w:sz="0" w:space="0" w:color="auto"/>
                              </w:divBdr>
                            </w:div>
                          </w:divsChild>
                        </w:div>
                        <w:div w:id="245968303">
                          <w:marLeft w:val="0"/>
                          <w:marRight w:val="0"/>
                          <w:marTop w:val="300"/>
                          <w:marBottom w:val="0"/>
                          <w:divBdr>
                            <w:top w:val="none" w:sz="0" w:space="0" w:color="auto"/>
                            <w:left w:val="none" w:sz="0" w:space="0" w:color="auto"/>
                            <w:bottom w:val="none" w:sz="0" w:space="0" w:color="auto"/>
                            <w:right w:val="none" w:sz="0" w:space="0" w:color="auto"/>
                          </w:divBdr>
                          <w:divsChild>
                            <w:div w:id="895093077">
                              <w:marLeft w:val="0"/>
                              <w:marRight w:val="0"/>
                              <w:marTop w:val="0"/>
                              <w:marBottom w:val="60"/>
                              <w:divBdr>
                                <w:top w:val="none" w:sz="0" w:space="0" w:color="auto"/>
                                <w:left w:val="none" w:sz="0" w:space="0" w:color="auto"/>
                                <w:bottom w:val="none" w:sz="0" w:space="0" w:color="auto"/>
                                <w:right w:val="none" w:sz="0" w:space="0" w:color="auto"/>
                              </w:divBdr>
                            </w:div>
                          </w:divsChild>
                        </w:div>
                        <w:div w:id="1274822217">
                          <w:marLeft w:val="0"/>
                          <w:marRight w:val="0"/>
                          <w:marTop w:val="300"/>
                          <w:marBottom w:val="0"/>
                          <w:divBdr>
                            <w:top w:val="none" w:sz="0" w:space="0" w:color="auto"/>
                            <w:left w:val="none" w:sz="0" w:space="0" w:color="auto"/>
                            <w:bottom w:val="none" w:sz="0" w:space="0" w:color="auto"/>
                            <w:right w:val="none" w:sz="0" w:space="0" w:color="auto"/>
                          </w:divBdr>
                          <w:divsChild>
                            <w:div w:id="8899182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http://www.consultant.ru/document/cons_doc_LAW_436387/6411e005f539b666d6f360f202cb7b1c23fe27c3/" TargetMode="External"/><Relationship Id="rId18" Type="http://schemas.openxmlformats.org/officeDocument/2006/relationships/hyperlink" Target="http://www.consultant.ru/document/cons_doc_LAW_436387/6411e005f539b666d6f360f202cb7b1c23fe27c3/" TargetMode="External"/><Relationship Id="rId26" Type="http://schemas.openxmlformats.org/officeDocument/2006/relationships/hyperlink" Target="http://www.consultant.ru/document/cons_doc_LAW_436387/6411e005f539b666d6f360f202cb7b1c23fe27c3/" TargetMode="External"/><Relationship Id="rId3" Type="http://schemas.openxmlformats.org/officeDocument/2006/relationships/webSettings" Target="webSettings.xml"/><Relationship Id="rId21" Type="http://schemas.openxmlformats.org/officeDocument/2006/relationships/hyperlink" Target="http://www.consultant.ru/document/cons_doc_LAW_341481/" TargetMode="External"/><Relationship Id="rId34" Type="http://schemas.openxmlformats.org/officeDocument/2006/relationships/hyperlink" Target="http://www.consultant.ru/document/cons_doc_LAW_436387/0108932a3c6234f73590b25799588ada492deb23/" TargetMode="External"/><Relationship Id="rId7" Type="http://schemas.openxmlformats.org/officeDocument/2006/relationships/hyperlink" Target="http://www.consultant.ru/document/cons_doc_LAW_341481/" TargetMode="External"/><Relationship Id="rId12" Type="http://schemas.openxmlformats.org/officeDocument/2006/relationships/hyperlink" Target="http://www.consultant.ru/document/cons_doc_LAW_341481/" TargetMode="External"/><Relationship Id="rId17" Type="http://schemas.openxmlformats.org/officeDocument/2006/relationships/hyperlink" Target="http://www.consultant.ru/document/cons_doc_LAW_436387/6411e005f539b666d6f360f202cb7b1c23fe27c3/" TargetMode="External"/><Relationship Id="rId25" Type="http://schemas.openxmlformats.org/officeDocument/2006/relationships/hyperlink" Target="http://www.consultant.ru/document/cons_doc_LAW_436387/6411e005f539b666d6f360f202cb7b1c23fe27c3/" TargetMode="External"/><Relationship Id="rId33" Type="http://schemas.openxmlformats.org/officeDocument/2006/relationships/hyperlink" Target="http://www.consultant.ru/document/cons_doc_LAW_436387/0108932a3c6234f73590b25799588ada492deb23/" TargetMode="External"/><Relationship Id="rId2" Type="http://schemas.openxmlformats.org/officeDocument/2006/relationships/settings" Target="settings.xml"/><Relationship Id="rId16" Type="http://schemas.openxmlformats.org/officeDocument/2006/relationships/hyperlink" Target="http://www.consultant.ru/document/cons_doc_LAW_436387/2da8d7a9884839c44d98466e0b1a63101b298844/" TargetMode="External"/><Relationship Id="rId20" Type="http://schemas.openxmlformats.org/officeDocument/2006/relationships/hyperlink" Target="http://www.consultant.ru/document/cons_doc_LAW_341481/" TargetMode="External"/><Relationship Id="rId29" Type="http://schemas.openxmlformats.org/officeDocument/2006/relationships/hyperlink" Target="http://www.consultant.ru/document/cons_doc_LAW_341481/" TargetMode="External"/><Relationship Id="rId1" Type="http://schemas.openxmlformats.org/officeDocument/2006/relationships/styles" Target="styles.xml"/><Relationship Id="rId6" Type="http://schemas.openxmlformats.org/officeDocument/2006/relationships/hyperlink" Target="http://www.consultant.ru/document/cons_doc_LAW_341481/" TargetMode="External"/><Relationship Id="rId11" Type="http://schemas.openxmlformats.org/officeDocument/2006/relationships/hyperlink" Target="http://www.consultant.ru/document/cons_doc_LAW_341481/" TargetMode="External"/><Relationship Id="rId24" Type="http://schemas.openxmlformats.org/officeDocument/2006/relationships/hyperlink" Target="http://www.consultant.ru/document/cons_doc_LAW_436387/6411e005f539b666d6f360f202cb7b1c23fe27c3/" TargetMode="External"/><Relationship Id="rId32" Type="http://schemas.openxmlformats.org/officeDocument/2006/relationships/hyperlink" Target="http://www.consultant.ru/document/cons_doc_LAW_436387/0108932a3c6234f73590b25799588ada492deb23/" TargetMode="External"/><Relationship Id="rId37" Type="http://schemas.openxmlformats.org/officeDocument/2006/relationships/theme" Target="theme/theme1.xml"/><Relationship Id="rId5" Type="http://schemas.openxmlformats.org/officeDocument/2006/relationships/hyperlink" Target="http://www.consultant.ru/document/cons_doc_LAW_436387/2da8d7a9884839c44d98466e0b1a63101b298844/" TargetMode="External"/><Relationship Id="rId15" Type="http://schemas.openxmlformats.org/officeDocument/2006/relationships/hyperlink" Target="http://www.consultant.ru/document/cons_doc_LAW_436387/2da8d7a9884839c44d98466e0b1a63101b298844/" TargetMode="External"/><Relationship Id="rId23" Type="http://schemas.openxmlformats.org/officeDocument/2006/relationships/hyperlink" Target="http://www.consultant.ru/document/cons_doc_LAW_436387/6411e005f539b666d6f360f202cb7b1c23fe27c3/" TargetMode="External"/><Relationship Id="rId28" Type="http://schemas.openxmlformats.org/officeDocument/2006/relationships/hyperlink" Target="http://www.consultant.ru/document/cons_doc_LAW_436387/2da8d7a9884839c44d98466e0b1a63101b298844/" TargetMode="External"/><Relationship Id="rId36" Type="http://schemas.openxmlformats.org/officeDocument/2006/relationships/fontTable" Target="fontTable.xml"/><Relationship Id="rId10" Type="http://schemas.openxmlformats.org/officeDocument/2006/relationships/hyperlink" Target="http://www.consultant.ru/document/cons_doc_LAW_341481/" TargetMode="External"/><Relationship Id="rId19" Type="http://schemas.openxmlformats.org/officeDocument/2006/relationships/hyperlink" Target="http://www.consultant.ru/document/cons_doc_LAW_436387/6411e005f539b666d6f360f202cb7b1c23fe27c3/" TargetMode="External"/><Relationship Id="rId31" Type="http://schemas.openxmlformats.org/officeDocument/2006/relationships/hyperlink" Target="http://www.consultant.ru/document/cons_doc_LAW_341481/" TargetMode="External"/><Relationship Id="rId4" Type="http://schemas.openxmlformats.org/officeDocument/2006/relationships/image" Target="media/image1.jpeg"/><Relationship Id="rId9" Type="http://schemas.openxmlformats.org/officeDocument/2006/relationships/hyperlink" Target="http://www.consultant.ru/document/cons_doc_LAW_341481/" TargetMode="External"/><Relationship Id="rId14" Type="http://schemas.openxmlformats.org/officeDocument/2006/relationships/hyperlink" Target="http://www.consultant.ru/document/cons_doc_LAW_436387/6411e005f539b666d6f360f202cb7b1c23fe27c3/" TargetMode="External"/><Relationship Id="rId22" Type="http://schemas.openxmlformats.org/officeDocument/2006/relationships/hyperlink" Target="http://www.consultant.ru/document/cons_doc_LAW_341481/" TargetMode="External"/><Relationship Id="rId27" Type="http://schemas.openxmlformats.org/officeDocument/2006/relationships/hyperlink" Target="http://www.consultant.ru/document/cons_doc_LAW_436387/6411e005f539b666d6f360f202cb7b1c23fe27c3/" TargetMode="External"/><Relationship Id="rId30" Type="http://schemas.openxmlformats.org/officeDocument/2006/relationships/hyperlink" Target="http://www.consultant.ru/document/cons_doc_LAW_341481/" TargetMode="External"/><Relationship Id="rId35" Type="http://schemas.openxmlformats.org/officeDocument/2006/relationships/hyperlink" Target="http://www.consultant.ru/document/cons_doc_LAW_436387/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1980</Words>
  <Characters>11289</Characters>
  <Application>Microsoft Office Word</Application>
  <DocSecurity>0</DocSecurity>
  <Lines>94</Lines>
  <Paragraphs>26</Paragraphs>
  <ScaleCrop>false</ScaleCrop>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2023-02-14T08:13:00Z</dcterms:created>
  <dcterms:modified xsi:type="dcterms:W3CDTF">2023-02-14T08:35:00Z</dcterms:modified>
</cp:coreProperties>
</file>