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5E" w:rsidRDefault="00115C5E" w:rsidP="00115C5E">
      <w:pPr>
        <w:pStyle w:val="a3"/>
        <w:suppressAutoHyphens/>
        <w:jc w:val="center"/>
        <w:rPr>
          <w:b/>
          <w:sz w:val="28"/>
          <w:szCs w:val="28"/>
        </w:rPr>
      </w:pPr>
    </w:p>
    <w:p w:rsidR="00115C5E" w:rsidRDefault="00115C5E" w:rsidP="00115C5E">
      <w:pPr>
        <w:pStyle w:val="a9"/>
      </w:pPr>
      <w:r>
        <w:t>Приложение 9</w:t>
      </w:r>
    </w:p>
    <w:p w:rsidR="00115C5E" w:rsidRDefault="00115C5E" w:rsidP="00115C5E">
      <w:pPr>
        <w:pStyle w:val="a9"/>
      </w:pPr>
      <w:r>
        <w:rPr>
          <w:rStyle w:val="212"/>
          <w:bCs w:val="0"/>
          <w:i w:val="0"/>
          <w:iCs w:val="0"/>
        </w:rPr>
        <w:t>к СанПиН 2.4.5.2409-08</w:t>
      </w:r>
    </w:p>
    <w:p w:rsidR="00115C5E" w:rsidRDefault="00115C5E" w:rsidP="00115C5E">
      <w:pPr>
        <w:pStyle w:val="a3"/>
        <w:suppressAutoHyphens/>
        <w:jc w:val="center"/>
        <w:rPr>
          <w:b/>
          <w:sz w:val="28"/>
          <w:szCs w:val="28"/>
        </w:rPr>
      </w:pPr>
    </w:p>
    <w:p w:rsidR="00115C5E" w:rsidRDefault="00115C5E" w:rsidP="00115C5E">
      <w:pPr>
        <w:pStyle w:val="a3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Рекомендуемый ассортимент пищевых продуктов для организации дополнительного питания обучающихся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048"/>
        <w:gridCol w:w="1169"/>
        <w:gridCol w:w="3787"/>
      </w:tblGrid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26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Масса</w:t>
            </w:r>
            <w:r>
              <w:rPr>
                <w:bCs/>
                <w:sz w:val="24"/>
                <w:szCs w:val="24"/>
              </w:rPr>
              <w:br/>
              <w:t>(объем) порции, упако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Фрукты (яблоки, груши, мандарины, апельс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ны, бананы и др.)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pStyle w:val="a8"/>
              <w:keepLines w:val="0"/>
              <w:suppressAutoHyphens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реализуются, </w:t>
            </w:r>
            <w:proofErr w:type="gramStart"/>
            <w:r>
              <w:rPr>
                <w:bCs/>
                <w:szCs w:val="24"/>
              </w:rPr>
              <w:t>предварительно  вымытые</w:t>
            </w:r>
            <w:proofErr w:type="gramEnd"/>
            <w:r>
              <w:rPr>
                <w:bCs/>
                <w:szCs w:val="24"/>
              </w:rPr>
              <w:t xml:space="preserve">, поштучно в ассортименте, в том числе в упаковке из полимерных материалов 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Вода питьевая, расфасованная в е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кости (бутилированная), негазир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ванная 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500 мл</w:t>
            </w:r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pStyle w:val="a8"/>
              <w:keepLines w:val="0"/>
              <w:suppressAutoHyphens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реализуется в потребительской упаковке промышленного изготовления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Чай, какао-напиток или кофейный напиток с сахаром, в том числе с 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локом, 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 мл</w:t>
            </w:r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горячие напитки готовятся непосредственно перед реализацией или реализуются в течение 3-х часов с момента приготовления на мармите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Соки плодовые (фруктовые) и ово</w:t>
            </w:r>
            <w:r>
              <w:rPr>
                <w:bCs/>
                <w:sz w:val="24"/>
                <w:szCs w:val="24"/>
              </w:rPr>
              <w:t>щ</w:t>
            </w:r>
            <w:r>
              <w:rPr>
                <w:bCs/>
                <w:sz w:val="24"/>
                <w:szCs w:val="24"/>
              </w:rPr>
              <w:t xml:space="preserve">ные, нектары, </w:t>
            </w:r>
            <w:proofErr w:type="spellStart"/>
            <w:r>
              <w:rPr>
                <w:bCs/>
                <w:sz w:val="24"/>
                <w:szCs w:val="24"/>
              </w:rPr>
              <w:t>инстантные</w:t>
            </w:r>
            <w:proofErr w:type="spellEnd"/>
            <w:r>
              <w:rPr>
                <w:bCs/>
                <w:sz w:val="24"/>
                <w:szCs w:val="24"/>
              </w:rPr>
              <w:t xml:space="preserve"> витамин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зированные напитки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500 мл</w:t>
            </w:r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pStyle w:val="a8"/>
              <w:keepLines w:val="0"/>
              <w:suppressAutoHyphens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реализуются в </w:t>
            </w:r>
            <w:proofErr w:type="gramStart"/>
            <w:r>
              <w:rPr>
                <w:bCs/>
                <w:szCs w:val="24"/>
              </w:rPr>
              <w:t>ассортименте,  в</w:t>
            </w:r>
            <w:proofErr w:type="gramEnd"/>
            <w:r>
              <w:rPr>
                <w:bCs/>
                <w:szCs w:val="24"/>
              </w:rPr>
              <w:t xml:space="preserve"> потребительской упаковке промышленного изготовления;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Молоко и молочные напитки стер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лизованные (</w:t>
            </w:r>
            <w:r>
              <w:rPr>
                <w:bCs/>
                <w:color w:val="000000"/>
                <w:sz w:val="24"/>
                <w:szCs w:val="24"/>
              </w:rPr>
              <w:t>2,5% и 3,5% жирн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500мл</w:t>
            </w:r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Кисломолочные напитки (</w:t>
            </w:r>
            <w:r>
              <w:rPr>
                <w:bCs/>
                <w:color w:val="000000"/>
                <w:sz w:val="24"/>
                <w:szCs w:val="24"/>
              </w:rPr>
              <w:t>2,5%, 3,2% жирности)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bCs/>
                  <w:sz w:val="24"/>
                  <w:szCs w:val="24"/>
                </w:rPr>
                <w:t>200 г</w:t>
              </w:r>
            </w:smartTag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реализуются при условии наличия охлаждаемого </w:t>
            </w:r>
            <w:proofErr w:type="gramStart"/>
            <w:r>
              <w:rPr>
                <w:bCs/>
                <w:sz w:val="24"/>
                <w:szCs w:val="24"/>
              </w:rPr>
              <w:t>прилавка,  в</w:t>
            </w:r>
            <w:proofErr w:type="gramEnd"/>
            <w:r>
              <w:rPr>
                <w:bCs/>
                <w:sz w:val="24"/>
                <w:szCs w:val="24"/>
              </w:rPr>
              <w:t xml:space="preserve"> ассортименте, в потребительской упаковке промышленного изготовления 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Изделия творожные кроме сырков тв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рожных (</w:t>
            </w:r>
            <w:r>
              <w:rPr>
                <w:bCs/>
                <w:color w:val="000000"/>
                <w:sz w:val="24"/>
                <w:szCs w:val="24"/>
              </w:rPr>
              <w:t>не более 9% жирности)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5 г"/>
              </w:smartTagPr>
              <w:r>
                <w:rPr>
                  <w:bCs/>
                  <w:sz w:val="24"/>
                  <w:szCs w:val="24"/>
                </w:rPr>
                <w:t>125 г</w:t>
              </w:r>
            </w:smartTag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реализуются при условии наличия  </w:t>
            </w:r>
          </w:p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охлаждаемого прилавка в ассортименте, в потребительской упаковке промышленного изготовления;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Сыры сычужные твердые для приг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товления бутербродов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5 г"/>
              </w:smartTagPr>
              <w:r>
                <w:rPr>
                  <w:bCs/>
                  <w:sz w:val="24"/>
                  <w:szCs w:val="24"/>
                </w:rPr>
                <w:t>125 г</w:t>
              </w:r>
            </w:smartTag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реализуются в ассортименте, в потребительской упаковке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Хлебобулочные изделия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bCs/>
                  <w:sz w:val="24"/>
                  <w:szCs w:val="24"/>
                </w:rPr>
                <w:t>100 г</w:t>
              </w:r>
            </w:smartTag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реализуются в ассортименте, в потребительской упаковке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Орехи (кроме арахиса), сухофрукты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bCs/>
                  <w:sz w:val="24"/>
                  <w:szCs w:val="24"/>
                </w:rPr>
                <w:t>50 г</w:t>
              </w:r>
            </w:smartTag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реализуются в ассортименте,</w:t>
            </w:r>
          </w:p>
          <w:p w:rsidR="00115C5E" w:rsidRDefault="00115C5E" w:rsidP="00362A36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потребительской упаковке 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Мучные кондитерские изделия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мышленн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(печенье, вафли, мини-кексы, пряники) и собственного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изводства</w:t>
            </w:r>
            <w:r>
              <w:rPr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обогащенные микр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нутриентами (витаминизир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ванные)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bCs/>
                  <w:sz w:val="24"/>
                  <w:szCs w:val="24"/>
                </w:rPr>
                <w:t>50 г</w:t>
              </w:r>
            </w:smartTag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реализуются в ассортименте, </w:t>
            </w:r>
            <w:proofErr w:type="gramStart"/>
            <w:r>
              <w:rPr>
                <w:bCs/>
                <w:sz w:val="24"/>
                <w:szCs w:val="24"/>
              </w:rPr>
              <w:t>в 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требительской</w:t>
            </w:r>
            <w:proofErr w:type="gramEnd"/>
            <w:r>
              <w:rPr>
                <w:bCs/>
                <w:sz w:val="24"/>
                <w:szCs w:val="24"/>
              </w:rPr>
              <w:t xml:space="preserve"> упаковке промы</w:t>
            </w:r>
            <w:r>
              <w:rPr>
                <w:bCs/>
                <w:sz w:val="24"/>
                <w:szCs w:val="24"/>
              </w:rPr>
              <w:t>ш</w:t>
            </w:r>
            <w:r>
              <w:rPr>
                <w:bCs/>
                <w:sz w:val="24"/>
                <w:szCs w:val="24"/>
              </w:rPr>
              <w:t>ленного изгото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ления</w:t>
            </w:r>
          </w:p>
        </w:tc>
      </w:tr>
      <w:tr w:rsidR="00115C5E" w:rsidTr="00362A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" w:type="dxa"/>
            <w:vAlign w:val="center"/>
          </w:tcPr>
          <w:p w:rsidR="00115C5E" w:rsidRDefault="00115C5E" w:rsidP="00115C5E">
            <w:pPr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Кондитерские изделия сахарные (ирис </w:t>
            </w:r>
            <w:proofErr w:type="spellStart"/>
            <w:r>
              <w:rPr>
                <w:bCs/>
                <w:sz w:val="24"/>
                <w:szCs w:val="24"/>
              </w:rPr>
              <w:t>тираженный</w:t>
            </w:r>
            <w:proofErr w:type="spellEnd"/>
            <w:r>
              <w:rPr>
                <w:bCs/>
                <w:sz w:val="24"/>
                <w:szCs w:val="24"/>
              </w:rPr>
              <w:t>, зефир, кондите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ские батончики, конфеты, кроме 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рамели), </w:t>
            </w:r>
            <w:r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обогащенные микр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нутриентами (в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таминизированные), шок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лад</w:t>
            </w:r>
          </w:p>
        </w:tc>
        <w:tc>
          <w:tcPr>
            <w:tcW w:w="1192" w:type="dxa"/>
            <w:vAlign w:val="center"/>
          </w:tcPr>
          <w:p w:rsidR="00115C5E" w:rsidRDefault="00115C5E" w:rsidP="00362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bCs/>
                  <w:sz w:val="24"/>
                  <w:szCs w:val="24"/>
                </w:rPr>
                <w:t>25 г</w:t>
              </w:r>
            </w:smartTag>
          </w:p>
        </w:tc>
        <w:tc>
          <w:tcPr>
            <w:tcW w:w="3876" w:type="dxa"/>
            <w:vAlign w:val="center"/>
          </w:tcPr>
          <w:p w:rsidR="00115C5E" w:rsidRDefault="00115C5E" w:rsidP="00362A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реализуются в </w:t>
            </w:r>
            <w:proofErr w:type="gramStart"/>
            <w:r>
              <w:rPr>
                <w:bCs/>
                <w:sz w:val="24"/>
                <w:szCs w:val="24"/>
              </w:rPr>
              <w:t>ассортименте,  в</w:t>
            </w:r>
            <w:proofErr w:type="gramEnd"/>
            <w:r>
              <w:rPr>
                <w:bCs/>
                <w:sz w:val="24"/>
                <w:szCs w:val="24"/>
              </w:rPr>
              <w:t xml:space="preserve">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требительской упаковке </w:t>
            </w:r>
          </w:p>
        </w:tc>
      </w:tr>
    </w:tbl>
    <w:p w:rsidR="00115C5E" w:rsidRDefault="00115C5E" w:rsidP="00115C5E">
      <w:pPr>
        <w:pStyle w:val="a3"/>
        <w:suppressAutoHyphens/>
        <w:jc w:val="center"/>
        <w:rPr>
          <w:b/>
          <w:sz w:val="28"/>
          <w:szCs w:val="28"/>
        </w:rPr>
      </w:pPr>
    </w:p>
    <w:p w:rsidR="00115C5E" w:rsidRDefault="00115C5E" w:rsidP="00115C5E">
      <w:pPr>
        <w:pStyle w:val="a3"/>
        <w:suppressAutoHyphens/>
        <w:jc w:val="center"/>
        <w:rPr>
          <w:b/>
          <w:sz w:val="28"/>
          <w:szCs w:val="28"/>
        </w:rPr>
      </w:pPr>
    </w:p>
    <w:p w:rsidR="00115C5E" w:rsidRDefault="00115C5E" w:rsidP="00115C5E">
      <w:pPr>
        <w:sectPr w:rsidR="00115C5E">
          <w:footerReference w:type="even" r:id="rId5"/>
          <w:footerReference w:type="default" r:id="rId6"/>
          <w:pgSz w:w="11907" w:h="16840" w:code="9"/>
          <w:pgMar w:top="851" w:right="851" w:bottom="851" w:left="1134" w:header="720" w:footer="720" w:gutter="0"/>
          <w:cols w:space="720"/>
          <w:titlePg/>
        </w:sectPr>
      </w:pPr>
    </w:p>
    <w:p w:rsidR="00322136" w:rsidRDefault="00322136">
      <w:bookmarkStart w:id="0" w:name="_GoBack"/>
      <w:bookmarkEnd w:id="0"/>
    </w:p>
    <w:sectPr w:rsidR="0032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1F" w:rsidRDefault="00115C5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617E1F" w:rsidRDefault="00115C5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1F" w:rsidRDefault="00115C5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>
      <w:rPr>
        <w:rStyle w:val="a7"/>
        <w:rFonts w:eastAsiaTheme="majorEastAsia"/>
        <w:noProof/>
      </w:rPr>
      <w:t>2</w:t>
    </w:r>
    <w:r>
      <w:rPr>
        <w:rStyle w:val="a7"/>
        <w:rFonts w:eastAsiaTheme="majorEastAsia"/>
      </w:rPr>
      <w:fldChar w:fldCharType="end"/>
    </w:r>
  </w:p>
  <w:p w:rsidR="00617E1F" w:rsidRDefault="00115C5E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4E4D"/>
    <w:multiLevelType w:val="hybridMultilevel"/>
    <w:tmpl w:val="46C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D3"/>
    <w:rsid w:val="00115C5E"/>
    <w:rsid w:val="00322136"/>
    <w:rsid w:val="00D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2B06-89FB-4A70-A536-AE490AA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C5E"/>
    <w:pPr>
      <w:spacing w:after="120"/>
    </w:pPr>
  </w:style>
  <w:style w:type="character" w:customStyle="1" w:styleId="a4">
    <w:name w:val="Основной текст Знак"/>
    <w:basedOn w:val="a0"/>
    <w:link w:val="a3"/>
    <w:rsid w:val="00115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15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5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5C5E"/>
  </w:style>
  <w:style w:type="paragraph" w:customStyle="1" w:styleId="a8">
    <w:name w:val="Таблица Знак Знак Знак Знак Знак Знак Знак"/>
    <w:basedOn w:val="a"/>
    <w:rsid w:val="00115C5E"/>
    <w:pPr>
      <w:keepLines/>
      <w:spacing w:line="240" w:lineRule="exact"/>
    </w:pPr>
    <w:rPr>
      <w:sz w:val="24"/>
    </w:rPr>
  </w:style>
  <w:style w:type="character" w:customStyle="1" w:styleId="212">
    <w:name w:val="Стиль Заголовок 2 + 12 пт Знак"/>
    <w:basedOn w:val="a0"/>
    <w:rsid w:val="00115C5E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a9">
    <w:name w:val="Заголовок приложения"/>
    <w:basedOn w:val="1"/>
    <w:rsid w:val="00115C5E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5C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2019-11-12T21:24:00Z</dcterms:created>
  <dcterms:modified xsi:type="dcterms:W3CDTF">2019-11-12T21:26:00Z</dcterms:modified>
</cp:coreProperties>
</file>